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right"/>
        <w:rPr>
          <w:rFonts w:hint="default" w:ascii="仿宋" w:hAnsi="仿宋" w:eastAsia="仿宋" w:cs="仿宋"/>
          <w:spacing w:val="-8"/>
          <w:sz w:val="32"/>
          <w:szCs w:val="32"/>
          <w:lang w:val="en-US" w:eastAsia="zh-CN"/>
        </w:rPr>
      </w:pPr>
      <w:r>
        <w:rPr>
          <w:rFonts w:hint="eastAsia"/>
        </w:rPr>
        <w:t xml:space="preserve">     </w:t>
      </w:r>
      <w:r>
        <w:rPr>
          <w:rFonts w:hint="eastAsia" w:ascii="方正小标宋简体" w:hAnsi="Times New Roman" w:eastAsia="方正小标宋简体" w:cs="Times New Roman"/>
          <w:spacing w:val="-8"/>
          <w:sz w:val="44"/>
          <w:szCs w:val="44"/>
        </w:rPr>
        <w:t xml:space="preserve">   </w:t>
      </w:r>
      <w:r>
        <w:rPr>
          <w:rFonts w:hint="eastAsia" w:ascii="仿宋" w:hAnsi="仿宋" w:eastAsia="仿宋" w:cs="仿宋"/>
          <w:spacing w:val="-8"/>
          <w:sz w:val="44"/>
          <w:szCs w:val="44"/>
        </w:rPr>
        <w:t xml:space="preserve"> </w:t>
      </w:r>
      <w:r>
        <w:rPr>
          <w:rFonts w:hint="eastAsia" w:ascii="仿宋" w:hAnsi="仿宋" w:eastAsia="仿宋" w:cs="仿宋"/>
          <w:spacing w:val="-8"/>
          <w:sz w:val="44"/>
          <w:szCs w:val="4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-8"/>
          <w:sz w:val="32"/>
          <w:szCs w:val="32"/>
          <w:lang w:val="en-US" w:eastAsia="zh-CN"/>
        </w:rPr>
        <w:t xml:space="preserve">         </w:t>
      </w:r>
    </w:p>
    <w:p>
      <w:pPr>
        <w:jc w:val="both"/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sz w:val="52"/>
          <w:szCs w:val="52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 w:val="52"/>
          <w:szCs w:val="52"/>
          <w:lang w:val="en-US" w:eastAsia="zh-CN"/>
        </w:rPr>
        <w:t>XXXXXX</w:t>
      </w:r>
      <w:r>
        <w:rPr>
          <w:rFonts w:hint="eastAsia" w:ascii="微软雅黑" w:hAnsi="微软雅黑" w:eastAsia="微软雅黑" w:cs="微软雅黑"/>
          <w:b/>
          <w:bCs/>
          <w:sz w:val="52"/>
          <w:szCs w:val="52"/>
        </w:rPr>
        <w:t>产业学院</w:t>
      </w:r>
    </w:p>
    <w:p>
      <w:pPr>
        <w:jc w:val="center"/>
        <w:rPr>
          <w:rFonts w:hint="eastAsia" w:ascii="宋体" w:hAnsi="宋体" w:eastAsia="宋体" w:cs="宋体"/>
          <w:b/>
          <w:bCs/>
          <w:sz w:val="72"/>
          <w:szCs w:val="72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战略</w:t>
      </w:r>
      <w:r>
        <w:rPr>
          <w:rFonts w:hint="eastAsia" w:ascii="微软雅黑" w:hAnsi="微软雅黑" w:eastAsia="微软雅黑" w:cs="微软雅黑"/>
          <w:b/>
          <w:bCs/>
          <w:sz w:val="52"/>
          <w:szCs w:val="52"/>
        </w:rPr>
        <w:t>合作</w:t>
      </w: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框架协议</w:t>
      </w:r>
    </w:p>
    <w:p>
      <w:pPr>
        <w:rPr>
          <w:rFonts w:hint="eastAsia" w:ascii="宋体" w:hAnsi="宋体" w:eastAsia="宋体" w:cs="宋体"/>
          <w:sz w:val="72"/>
          <w:szCs w:val="72"/>
          <w:lang w:eastAsia="zh-CN"/>
        </w:rPr>
      </w:pPr>
    </w:p>
    <w:p>
      <w:pPr>
        <w:rPr>
          <w:rFonts w:hint="eastAsia" w:ascii="宋体" w:hAnsi="宋体" w:eastAsia="宋体" w:cs="宋体"/>
          <w:sz w:val="72"/>
          <w:szCs w:val="72"/>
          <w:lang w:eastAsia="zh-CN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仿宋" w:hAnsi="仿宋" w:eastAsia="仿宋" w:cs="仿宋"/>
          <w:sz w:val="48"/>
          <w:szCs w:val="48"/>
          <w:lang w:val="en-US" w:eastAsia="zh-CN"/>
        </w:rPr>
      </w:pPr>
      <w:r>
        <w:rPr>
          <w:rFonts w:hint="eastAsia" w:ascii="仿宋" w:hAnsi="仿宋" w:eastAsia="仿宋" w:cs="仿宋"/>
          <w:sz w:val="48"/>
          <w:szCs w:val="48"/>
          <w:lang w:val="en-US" w:eastAsia="zh-CN"/>
        </w:rPr>
        <w:t>江苏建筑职业技术学院</w:t>
      </w:r>
    </w:p>
    <w:p>
      <w:pPr>
        <w:jc w:val="center"/>
        <w:rPr>
          <w:rFonts w:hint="eastAsia" w:ascii="仿宋" w:hAnsi="仿宋" w:eastAsia="仿宋" w:cs="仿宋"/>
          <w:color w:val="FF0000"/>
          <w:sz w:val="48"/>
          <w:szCs w:val="48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color w:val="FF0000"/>
          <w:sz w:val="48"/>
          <w:szCs w:val="48"/>
          <w:lang w:val="en-US" w:eastAsia="zh-CN"/>
        </w:rPr>
        <w:t>XXXX</w:t>
      </w:r>
      <w:r>
        <w:rPr>
          <w:rFonts w:hint="eastAsia" w:ascii="仿宋" w:hAnsi="仿宋" w:eastAsia="仿宋" w:cs="仿宋"/>
          <w:sz w:val="48"/>
          <w:szCs w:val="48"/>
        </w:rPr>
        <w:t>年</w:t>
      </w:r>
      <w:r>
        <w:rPr>
          <w:rFonts w:hint="eastAsia" w:ascii="仿宋" w:hAnsi="仿宋" w:eastAsia="仿宋" w:cs="仿宋"/>
          <w:color w:val="FF0000"/>
          <w:sz w:val="48"/>
          <w:szCs w:val="48"/>
          <w:lang w:val="en-US" w:eastAsia="zh-CN"/>
        </w:rPr>
        <w:t>XX</w:t>
      </w:r>
      <w:r>
        <w:rPr>
          <w:rFonts w:hint="eastAsia" w:ascii="仿宋" w:hAnsi="仿宋" w:eastAsia="仿宋" w:cs="仿宋"/>
          <w:sz w:val="48"/>
          <w:szCs w:val="48"/>
        </w:rPr>
        <w:t>月</w:t>
      </w:r>
    </w:p>
    <w:p>
      <w:pPr>
        <w:jc w:val="center"/>
        <w:rPr>
          <w:rFonts w:hint="eastAsia" w:ascii="宋体" w:hAnsi="宋体" w:eastAsia="宋体" w:cs="宋体"/>
          <w:sz w:val="36"/>
          <w:szCs w:val="44"/>
          <w:lang w:eastAsia="zh-CN"/>
        </w:rPr>
      </w:pPr>
    </w:p>
    <w:p>
      <w:pPr>
        <w:jc w:val="center"/>
        <w:rPr>
          <w:rFonts w:hint="eastAsia" w:ascii="宋体" w:hAnsi="宋体" w:eastAsia="宋体" w:cs="宋体"/>
          <w:sz w:val="36"/>
          <w:szCs w:val="44"/>
          <w:lang w:eastAsia="zh-CN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仿宋" w:hAnsi="仿宋" w:eastAsia="仿宋" w:cs="仿宋"/>
          <w:b/>
          <w:bCs/>
          <w:sz w:val="32"/>
          <w:szCs w:val="40"/>
        </w:rPr>
      </w:pPr>
    </w:p>
    <w:p>
      <w:pPr>
        <w:pStyle w:val="2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</w:p>
    <w:p>
      <w:pPr>
        <w:pStyle w:val="2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" w:hAnsi="仿宋" w:eastAsia="仿宋" w:cs="仿宋"/>
          <w:color w:val="000000"/>
          <w:sz w:val="32"/>
          <w:szCs w:val="32"/>
          <w:lang w:val="zh-CN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按照教育部 工信部《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zh-CN" w:eastAsia="zh-CN" w:bidi="ar-SA"/>
        </w:rPr>
        <w:t>现代产业学院建设指南（试行）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》要求，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zh-CN" w:eastAsia="zh-CN" w:bidi="ar-SA"/>
        </w:rPr>
        <w:t>本着“项目牵</w:t>
      </w:r>
      <w:r>
        <w:rPr>
          <w:rFonts w:hint="eastAsia" w:ascii="仿宋" w:hAnsi="仿宋" w:eastAsia="仿宋" w:cs="仿宋"/>
          <w:color w:val="000000"/>
          <w:sz w:val="32"/>
          <w:szCs w:val="32"/>
          <w:lang w:val="zh-CN" w:eastAsia="zh-CN"/>
        </w:rPr>
        <w:t>引、聚焦人才、赋能产业、资源共享、互惠共赢、可持续发展”的原则，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双方</w:t>
      </w:r>
      <w:r>
        <w:rPr>
          <w:rFonts w:hint="eastAsia" w:ascii="仿宋" w:hAnsi="仿宋" w:eastAsia="仿宋" w:cs="仿宋"/>
          <w:color w:val="000000"/>
          <w:sz w:val="32"/>
          <w:szCs w:val="32"/>
          <w:lang w:val="zh-CN" w:eastAsia="zh-CN"/>
        </w:rPr>
        <w:t>签订本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战略</w:t>
      </w:r>
      <w:r>
        <w:rPr>
          <w:rFonts w:hint="eastAsia" w:ascii="仿宋" w:hAnsi="仿宋" w:eastAsia="仿宋" w:cs="仿宋"/>
          <w:color w:val="000000"/>
          <w:sz w:val="32"/>
          <w:szCs w:val="32"/>
          <w:lang w:val="zh-CN" w:eastAsia="zh-CN"/>
        </w:rPr>
        <w:t>合作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意向书</w:t>
      </w:r>
      <w:r>
        <w:rPr>
          <w:rFonts w:hint="eastAsia" w:ascii="仿宋" w:hAnsi="仿宋" w:eastAsia="仿宋" w:cs="仿宋"/>
          <w:color w:val="000000"/>
          <w:sz w:val="32"/>
          <w:szCs w:val="32"/>
          <w:lang w:val="zh-CN" w:eastAsia="zh-CN"/>
        </w:rPr>
        <w:t>，作为后续合作的基础和具体内容指引。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00" w:after="200" w:line="360" w:lineRule="auto"/>
        <w:textAlignment w:val="auto"/>
        <w:outlineLvl w:val="0"/>
        <w:rPr>
          <w:rFonts w:hint="eastAsia" w:ascii="DejaVu Sans" w:hAnsi="DejaVu Sans" w:eastAsia="方正黑体_GBK" w:cs="Times New Roman"/>
          <w:b/>
          <w:sz w:val="32"/>
          <w:szCs w:val="22"/>
          <w:lang w:val="en-US" w:eastAsia="zh-CN"/>
        </w:rPr>
      </w:pPr>
      <w:r>
        <w:rPr>
          <w:rFonts w:hint="eastAsia" w:ascii="DejaVu Sans" w:hAnsi="DejaVu Sans" w:eastAsia="方正黑体_GBK" w:cs="Times New Roman"/>
          <w:b/>
          <w:sz w:val="32"/>
          <w:szCs w:val="22"/>
          <w:lang w:val="en-US" w:eastAsia="zh-CN"/>
        </w:rPr>
        <w:t>一</w:t>
      </w:r>
      <w:r>
        <w:rPr>
          <w:rFonts w:hint="eastAsia" w:ascii="DejaVu Sans" w:hAnsi="DejaVu Sans" w:eastAsia="方正黑体_GBK" w:cs="Times New Roman"/>
          <w:b/>
          <w:sz w:val="32"/>
          <w:szCs w:val="22"/>
          <w:lang w:val="zh-CN" w:eastAsia="zh-CN"/>
        </w:rPr>
        <w:t>、合作</w:t>
      </w:r>
      <w:r>
        <w:rPr>
          <w:rFonts w:hint="eastAsia" w:ascii="DejaVu Sans" w:hAnsi="DejaVu Sans" w:eastAsia="方正黑体_GBK" w:cs="Times New Roman"/>
          <w:b/>
          <w:sz w:val="32"/>
          <w:szCs w:val="22"/>
          <w:lang w:val="en-US" w:eastAsia="zh-CN"/>
        </w:rPr>
        <w:t>目标</w:t>
      </w:r>
    </w:p>
    <w:p>
      <w:p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val="zh-CN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XXXX</w:t>
      </w:r>
      <w:r>
        <w:rPr>
          <w:rFonts w:hint="eastAsia" w:ascii="仿宋" w:hAnsi="仿宋" w:eastAsia="仿宋" w:cs="仿宋"/>
          <w:color w:val="000000"/>
          <w:sz w:val="32"/>
          <w:szCs w:val="32"/>
          <w:lang w:val="zh-CN" w:eastAsia="zh-CN"/>
        </w:rPr>
        <w:t>职业技术学院和</w:t>
      </w:r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>XXXX</w:t>
      </w:r>
      <w:r>
        <w:rPr>
          <w:rFonts w:hint="eastAsia" w:ascii="仿宋" w:hAnsi="仿宋" w:eastAsia="仿宋" w:cs="仿宋"/>
          <w:color w:val="000000"/>
          <w:sz w:val="32"/>
          <w:szCs w:val="32"/>
          <w:lang w:val="zh-CN" w:eastAsia="zh-CN"/>
        </w:rPr>
        <w:t>公司通过协商决定共同建设“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XXXX公司</w:t>
      </w:r>
      <w:r>
        <w:rPr>
          <w:rFonts w:hint="eastAsia" w:ascii="仿宋" w:hAnsi="仿宋" w:eastAsia="仿宋" w:cs="仿宋"/>
          <w:color w:val="000000"/>
          <w:sz w:val="32"/>
          <w:szCs w:val="32"/>
          <w:lang w:val="zh-CN" w:eastAsia="zh-CN"/>
        </w:rPr>
        <w:t>-</w:t>
      </w:r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>XXXX</w:t>
      </w:r>
      <w:r>
        <w:rPr>
          <w:rFonts w:hint="eastAsia" w:ascii="仿宋" w:hAnsi="仿宋" w:eastAsia="仿宋" w:cs="仿宋"/>
          <w:color w:val="000000"/>
          <w:sz w:val="32"/>
          <w:szCs w:val="32"/>
          <w:lang w:val="zh-CN" w:eastAsia="zh-CN"/>
        </w:rPr>
        <w:t>学院”（以下简称“</w:t>
      </w:r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>XXXX</w:t>
      </w:r>
      <w:r>
        <w:rPr>
          <w:rFonts w:hint="eastAsia" w:ascii="仿宋" w:hAnsi="仿宋" w:eastAsia="仿宋" w:cs="仿宋"/>
          <w:color w:val="000000"/>
          <w:sz w:val="32"/>
          <w:szCs w:val="32"/>
          <w:lang w:val="zh-CN" w:eastAsia="zh-CN"/>
        </w:rPr>
        <w:t>产业学院”），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将在</w:t>
      </w:r>
      <w:r>
        <w:rPr>
          <w:rFonts w:hint="eastAsia" w:ascii="仿宋" w:hAnsi="仿宋" w:eastAsia="仿宋" w:cs="仿宋"/>
          <w:color w:val="000000"/>
          <w:sz w:val="32"/>
          <w:szCs w:val="32"/>
          <w:lang w:val="zh-CN" w:eastAsia="zh-CN"/>
        </w:rPr>
        <w:t>“十四五”期间，主动服务</w:t>
      </w:r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>XXXX</w:t>
      </w:r>
      <w:r>
        <w:rPr>
          <w:rFonts w:hint="eastAsia" w:ascii="仿宋" w:hAnsi="仿宋" w:eastAsia="仿宋" w:cs="仿宋"/>
          <w:color w:val="000000"/>
          <w:sz w:val="32"/>
          <w:szCs w:val="32"/>
          <w:lang w:val="zh-CN" w:eastAsia="zh-CN"/>
        </w:rPr>
        <w:t>产业集群、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淮海经济区</w:t>
      </w:r>
      <w:r>
        <w:rPr>
          <w:rFonts w:hint="eastAsia" w:ascii="仿宋" w:hAnsi="仿宋" w:eastAsia="仿宋" w:cs="仿宋"/>
          <w:color w:val="000000"/>
          <w:sz w:val="32"/>
          <w:szCs w:val="32"/>
          <w:lang w:val="zh-CN" w:eastAsia="zh-CN"/>
        </w:rPr>
        <w:t>的</w:t>
      </w:r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>XXXX</w:t>
      </w:r>
      <w:r>
        <w:rPr>
          <w:rFonts w:hint="eastAsia" w:ascii="仿宋" w:hAnsi="仿宋" w:eastAsia="仿宋" w:cs="仿宋"/>
          <w:color w:val="000000"/>
          <w:sz w:val="32"/>
          <w:szCs w:val="32"/>
          <w:lang w:val="zh-CN" w:eastAsia="zh-CN"/>
        </w:rPr>
        <w:t>产业人才需求，同时服务企业、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产业</w:t>
      </w:r>
      <w:r>
        <w:rPr>
          <w:rFonts w:hint="eastAsia" w:ascii="仿宋" w:hAnsi="仿宋" w:eastAsia="仿宋" w:cs="仿宋"/>
          <w:color w:val="000000"/>
          <w:sz w:val="32"/>
          <w:szCs w:val="32"/>
          <w:lang w:val="zh-CN" w:eastAsia="zh-CN"/>
        </w:rPr>
        <w:t>创新发展，实现学生、学校、企业、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政府</w:t>
      </w:r>
      <w:r>
        <w:rPr>
          <w:rFonts w:hint="eastAsia" w:ascii="仿宋" w:hAnsi="仿宋" w:eastAsia="仿宋" w:cs="仿宋"/>
          <w:color w:val="000000"/>
          <w:sz w:val="32"/>
          <w:szCs w:val="32"/>
          <w:lang w:val="zh-CN" w:eastAsia="zh-CN"/>
        </w:rPr>
        <w:t>多方参与的</w:t>
      </w:r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>XXXX</w:t>
      </w:r>
      <w:r>
        <w:rPr>
          <w:rFonts w:hint="eastAsia" w:ascii="仿宋" w:hAnsi="仿宋" w:eastAsia="仿宋" w:cs="仿宋"/>
          <w:color w:val="000000"/>
          <w:sz w:val="32"/>
          <w:szCs w:val="32"/>
          <w:lang w:val="zh-CN" w:eastAsia="zh-CN"/>
        </w:rPr>
        <w:t>技术技能人才培养生态链闭环。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00" w:after="200" w:line="360" w:lineRule="auto"/>
        <w:textAlignment w:val="auto"/>
        <w:outlineLvl w:val="0"/>
        <w:rPr>
          <w:rFonts w:hint="eastAsia" w:ascii="DejaVu Sans" w:hAnsi="DejaVu Sans" w:eastAsia="方正黑体_GBK" w:cs="Times New Roman"/>
          <w:b/>
          <w:sz w:val="32"/>
          <w:szCs w:val="22"/>
          <w:lang w:val="zh-CN" w:eastAsia="zh-CN"/>
        </w:rPr>
      </w:pPr>
      <w:r>
        <w:rPr>
          <w:rFonts w:hint="eastAsia" w:ascii="DejaVu Sans" w:hAnsi="DejaVu Sans" w:eastAsia="方正黑体_GBK" w:cs="Times New Roman"/>
          <w:b/>
          <w:sz w:val="32"/>
          <w:szCs w:val="22"/>
          <w:lang w:val="en-US" w:eastAsia="zh-CN"/>
        </w:rPr>
        <w:t>二</w:t>
      </w:r>
      <w:r>
        <w:rPr>
          <w:rFonts w:hint="eastAsia" w:ascii="DejaVu Sans" w:hAnsi="DejaVu Sans" w:eastAsia="方正黑体_GBK" w:cs="Times New Roman"/>
          <w:b/>
          <w:sz w:val="32"/>
          <w:szCs w:val="22"/>
          <w:lang w:val="zh-CN" w:eastAsia="zh-CN"/>
        </w:rPr>
        <w:t>、合作</w:t>
      </w:r>
      <w:r>
        <w:rPr>
          <w:rFonts w:hint="eastAsia" w:ascii="DejaVu Sans" w:hAnsi="DejaVu Sans" w:eastAsia="方正黑体_GBK" w:cs="Times New Roman"/>
          <w:b/>
          <w:sz w:val="32"/>
          <w:szCs w:val="22"/>
          <w:lang w:val="en-US" w:eastAsia="zh-CN"/>
        </w:rPr>
        <w:t>内容</w:t>
      </w:r>
    </w:p>
    <w:p>
      <w:pPr>
        <w:ind w:firstLine="643" w:firstLineChars="200"/>
        <w:rPr>
          <w:rFonts w:hint="default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（一）协同育人</w:t>
      </w:r>
    </w:p>
    <w:p>
      <w:p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val="zh-CN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zh-CN" w:eastAsia="zh-CN"/>
        </w:rPr>
        <w:t>1.共同制定专业群人才培养方案。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创新人才培养模式，共同</w:t>
      </w:r>
      <w:r>
        <w:rPr>
          <w:rFonts w:hint="eastAsia" w:ascii="仿宋" w:hAnsi="仿宋" w:eastAsia="仿宋" w:cs="仿宋"/>
          <w:color w:val="000000"/>
          <w:sz w:val="32"/>
          <w:szCs w:val="32"/>
          <w:lang w:val="zh-CN" w:eastAsia="zh-CN"/>
        </w:rPr>
        <w:t>探索构建符合人才培养定位的课程新体系和专业建设新标准。</w:t>
      </w:r>
    </w:p>
    <w:p>
      <w:p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2.开展现代学徒制试点和订单培养。面向</w:t>
      </w:r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>XXX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等专业开展订单培养，共同探索创新人才和高端技术技能人才培养模式。双方互派人员到对方单位授课（讲座），组织学生到企业参与实训和顶岗实习等企业实践活动。</w:t>
      </w:r>
    </w:p>
    <w:p>
      <w:pPr>
        <w:ind w:firstLine="640" w:firstLineChars="200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.开展企业新型学徒制培养。按照政府引导、企业为主、院校参与的原则，全面推行以“招工即招生、入企即入校、企校双师联合培养”为主要内容的企业新型学徒制，进一步发挥企业主体作用，促进乙方技能人才培养，壮大产业人才队伍。</w:t>
      </w:r>
    </w:p>
    <w:p>
      <w:pPr>
        <w:ind w:firstLine="643" w:firstLineChars="200"/>
        <w:rPr>
          <w:rFonts w:hint="default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（二）协同创新</w:t>
      </w:r>
    </w:p>
    <w:p>
      <w:p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.共同开展产学研合作，搭建科产教融合创新平台。通过学校和企业整合双方资源，围绕产业技术创新关键问题开展协同创新，实现学校知识服务地域经济社会发展，促进产业转型升级。大力推动科教融合，将研究成果及时引入教学过程，促进科研与人才培养积极互动，打造产学研合作示范成果，提升服务产业能力。</w:t>
      </w:r>
    </w:p>
    <w:p>
      <w:p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2.开设博士工作站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。通过开设博士工作站，推动双方资源共建共享，推动协同科研创新和社会服务等方面的深度合作。</w:t>
      </w:r>
    </w:p>
    <w:p>
      <w:pPr>
        <w:ind w:firstLine="640" w:firstLineChars="200"/>
        <w:rPr>
          <w:rFonts w:hint="default" w:ascii="仿宋" w:hAnsi="仿宋" w:eastAsia="仿宋" w:cs="仿宋"/>
          <w:color w:val="FF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3.共建大师工作室。技能大师工作室是高技能领军人才在带徒传技、技能攻关、技艺传承、技能推广等方面展示交流提高的重要平台，是打造育训一体高技术技能人才教育体系的重要举措，双方共建大师工作室。</w:t>
      </w:r>
    </w:p>
    <w:p>
      <w:pPr>
        <w:ind w:firstLine="643" w:firstLineChars="200"/>
        <w:rPr>
          <w:rFonts w:hint="default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（三）协同服务</w:t>
      </w:r>
    </w:p>
    <w:p>
      <w:p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1.共同打造</w:t>
      </w:r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>XXXX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专业人才培训高地。双方共同开展社会培训，开展产业社会培训基地的申报、培训和考证工作，推动职业培训全面开展，提高劳动者素质和职业技能水平，提升职业教育服务发展、促进就业创业能力。</w:t>
      </w:r>
    </w:p>
    <w:p>
      <w:pPr>
        <w:ind w:firstLine="640" w:firstLineChars="200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.共建优质资源课程及教材。关注行业的动态发展，加快课程教学内容迭代，推动课程内容与行业需求科学对接，双方深度参与课程建设和教材编制，推进启发式、探究式等教学方法改革和合作式、任务式、项目式、企业实操教学等培养模式综合改革，促进课程内容与技术发展衔接、教学过程与生产过程对接、人才培养与产业需求融合。</w:t>
      </w:r>
    </w:p>
    <w:p>
      <w:pPr>
        <w:ind w:firstLine="643" w:firstLineChars="200"/>
        <w:rPr>
          <w:rFonts w:hint="default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（四）共建资源库</w:t>
      </w:r>
    </w:p>
    <w:p>
      <w:pPr>
        <w:ind w:firstLine="640" w:firstLineChars="200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1.共建校企课程、教材资源库。通过学校现有课程资源与企业最新案例重新整合，开发出与产业发展相适应的新课程、新教材。</w:t>
      </w:r>
    </w:p>
    <w:p>
      <w:p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.共同建设产教融合服务平台。双方共同开发资源平台，深化产教融合、校企合作，合力调配企业和学校资源，发挥各自优势，实现价值放大增值，打造兼具实用性、创新性和开放性的产教融合资源服务共享平台。</w:t>
      </w:r>
    </w:p>
    <w:p>
      <w:pPr>
        <w:ind w:firstLine="640" w:firstLineChars="200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3.联合申报“1+X证书”试点，加快培养复合型技术技能人才。率先开展国家1+X证书制度试点工作，实现校际之间、校企之间优质资源的共建共享，同时提升人才培养的质量。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00" w:after="200" w:line="360" w:lineRule="auto"/>
        <w:textAlignment w:val="auto"/>
        <w:outlineLvl w:val="0"/>
        <w:rPr>
          <w:rFonts w:hint="eastAsia" w:ascii="DejaVu Sans" w:hAnsi="DejaVu Sans" w:eastAsia="方正黑体_GBK" w:cs="Times New Roman"/>
          <w:b/>
          <w:sz w:val="32"/>
          <w:szCs w:val="22"/>
          <w:lang w:val="zh-CN" w:eastAsia="zh-CN"/>
        </w:rPr>
      </w:pPr>
      <w:r>
        <w:rPr>
          <w:rFonts w:hint="eastAsia" w:ascii="DejaVu Sans" w:hAnsi="DejaVu Sans" w:eastAsia="方正黑体_GBK" w:cs="Times New Roman"/>
          <w:b/>
          <w:sz w:val="32"/>
          <w:szCs w:val="22"/>
          <w:lang w:val="en-US" w:eastAsia="zh-CN"/>
        </w:rPr>
        <w:t>三</w:t>
      </w:r>
      <w:r>
        <w:rPr>
          <w:rFonts w:hint="eastAsia" w:ascii="DejaVu Sans" w:hAnsi="DejaVu Sans" w:eastAsia="方正黑体_GBK" w:cs="Times New Roman"/>
          <w:b/>
          <w:sz w:val="32"/>
          <w:szCs w:val="22"/>
          <w:lang w:val="zh-CN" w:eastAsia="zh-CN"/>
        </w:rPr>
        <w:t>、其它事项</w:t>
      </w:r>
    </w:p>
    <w:p>
      <w:p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val="zh-CN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zh-CN" w:eastAsia="zh-CN"/>
        </w:rPr>
        <w:t>（一）本协议一式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两</w:t>
      </w:r>
      <w:r>
        <w:rPr>
          <w:rFonts w:hint="eastAsia" w:ascii="仿宋" w:hAnsi="仿宋" w:eastAsia="仿宋" w:cs="仿宋"/>
          <w:color w:val="000000"/>
          <w:sz w:val="32"/>
          <w:szCs w:val="32"/>
          <w:lang w:val="zh-CN" w:eastAsia="zh-CN"/>
        </w:rPr>
        <w:t>份，双方各执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壹</w:t>
      </w:r>
      <w:r>
        <w:rPr>
          <w:rFonts w:hint="eastAsia" w:ascii="仿宋" w:hAnsi="仿宋" w:eastAsia="仿宋" w:cs="仿宋"/>
          <w:color w:val="000000"/>
          <w:sz w:val="32"/>
          <w:szCs w:val="32"/>
          <w:lang w:val="zh-CN" w:eastAsia="zh-CN"/>
        </w:rPr>
        <w:t>份。经甲乙双方签章后立即生效。</w:t>
      </w:r>
    </w:p>
    <w:p>
      <w:pPr>
        <w:ind w:firstLine="640" w:firstLineChars="200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（二）本协议中各模块内容，由甲乙双方另行根据具体条款，形成量化指标，签署补充协议。</w:t>
      </w:r>
      <w:r>
        <w:rPr>
          <w:rFonts w:hint="eastAsia" w:ascii="仿宋" w:hAnsi="仿宋" w:eastAsia="仿宋" w:cs="仿宋"/>
          <w:color w:val="000000"/>
          <w:sz w:val="32"/>
          <w:szCs w:val="32"/>
          <w:lang w:val="zh-CN" w:eastAsia="zh-CN"/>
        </w:rPr>
        <w:t>补充协议与本协议具有同等效力。</w:t>
      </w:r>
    </w:p>
    <w:p>
      <w:p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val="zh-CN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zh-CN" w:eastAsia="zh-CN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color w:val="000000"/>
          <w:sz w:val="32"/>
          <w:szCs w:val="32"/>
          <w:lang w:val="zh-CN" w:eastAsia="zh-CN"/>
        </w:rPr>
        <w:t>）因本合约发生的任何争议，应由双方友好协商解决，协商解决不成的，任何一方均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可</w:t>
      </w:r>
      <w:r>
        <w:rPr>
          <w:rFonts w:hint="eastAsia" w:ascii="仿宋" w:hAnsi="仿宋" w:eastAsia="仿宋" w:cs="仿宋"/>
          <w:color w:val="000000"/>
          <w:sz w:val="32"/>
          <w:szCs w:val="32"/>
          <w:lang w:val="zh-CN" w:eastAsia="zh-CN"/>
        </w:rPr>
        <w:t>向所在地有管辖权的人民法院提起诉讼解决争议。</w:t>
      </w:r>
    </w:p>
    <w:p>
      <w:p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val="zh-CN" w:eastAsia="zh-CN"/>
        </w:rPr>
      </w:pPr>
    </w:p>
    <w:p>
      <w:pPr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b/>
          <w:bCs/>
          <w:sz w:val="32"/>
          <w:szCs w:val="40"/>
        </w:rPr>
        <w:t>甲方</w:t>
      </w:r>
      <w:r>
        <w:rPr>
          <w:rFonts w:hint="eastAsia" w:ascii="仿宋" w:hAnsi="仿宋" w:eastAsia="仿宋" w:cs="仿宋"/>
          <w:b/>
          <w:bCs/>
          <w:sz w:val="32"/>
          <w:szCs w:val="40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盖章</w:t>
      </w:r>
      <w:r>
        <w:rPr>
          <w:rFonts w:hint="eastAsia" w:ascii="仿宋" w:hAnsi="仿宋" w:eastAsia="仿宋" w:cs="仿宋"/>
          <w:b/>
          <w:bCs/>
          <w:sz w:val="32"/>
          <w:szCs w:val="40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sz w:val="32"/>
          <w:szCs w:val="40"/>
        </w:rPr>
        <w:t>：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XXXX</w:t>
      </w:r>
      <w:r>
        <w:rPr>
          <w:rFonts w:hint="eastAsia" w:ascii="仿宋" w:hAnsi="仿宋" w:eastAsia="仿宋" w:cs="仿宋"/>
          <w:sz w:val="32"/>
          <w:szCs w:val="40"/>
        </w:rPr>
        <w:t xml:space="preserve">职业技术学院 </w:t>
      </w:r>
    </w:p>
    <w:p>
      <w:pPr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b/>
          <w:bCs/>
          <w:sz w:val="32"/>
          <w:szCs w:val="40"/>
        </w:rPr>
        <w:t>单位地址：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江苏省徐州市泉山区学苑路26号</w:t>
      </w:r>
      <w:r>
        <w:rPr>
          <w:rFonts w:hint="eastAsia" w:ascii="仿宋" w:hAnsi="仿宋" w:eastAsia="仿宋" w:cs="仿宋"/>
          <w:sz w:val="32"/>
          <w:szCs w:val="40"/>
        </w:rPr>
        <w:t xml:space="preserve"> </w:t>
      </w:r>
    </w:p>
    <w:p>
      <w:pPr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b/>
          <w:bCs/>
          <w:sz w:val="32"/>
          <w:szCs w:val="40"/>
        </w:rPr>
        <w:t>甲方</w:t>
      </w: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代表</w:t>
      </w:r>
      <w:r>
        <w:rPr>
          <w:rFonts w:hint="eastAsia" w:ascii="仿宋" w:hAnsi="仿宋" w:eastAsia="仿宋" w:cs="仿宋"/>
          <w:b/>
          <w:bCs/>
          <w:sz w:val="32"/>
          <w:szCs w:val="40"/>
        </w:rPr>
        <w:t>：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40"/>
        </w:rPr>
        <w:t xml:space="preserve">  </w:t>
      </w:r>
      <w:r>
        <w:rPr>
          <w:rFonts w:hint="eastAsia" w:ascii="仿宋" w:hAnsi="仿宋" w:eastAsia="仿宋" w:cs="仿宋"/>
          <w:b/>
          <w:bCs/>
          <w:sz w:val="32"/>
          <w:szCs w:val="40"/>
        </w:rPr>
        <w:t xml:space="preserve"> 联系方式：</w:t>
      </w:r>
      <w:r>
        <w:rPr>
          <w:rFonts w:hint="eastAsia" w:ascii="仿宋" w:hAnsi="仿宋" w:eastAsia="仿宋" w:cs="仿宋"/>
          <w:sz w:val="32"/>
          <w:szCs w:val="40"/>
        </w:rPr>
        <w:t xml:space="preserve"> </w:t>
      </w:r>
    </w:p>
    <w:p>
      <w:pPr>
        <w:rPr>
          <w:rFonts w:hint="default" w:ascii="仿宋" w:hAnsi="仿宋" w:eastAsia="仿宋" w:cs="仿宋"/>
          <w:b/>
          <w:bCs/>
          <w:sz w:val="32"/>
          <w:szCs w:val="40"/>
          <w:lang w:val="en-US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zh-CN" w:eastAsia="zh-CN"/>
        </w:rPr>
        <w:t>日    期 ：</w:t>
      </w: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年     月     日</w:t>
      </w:r>
    </w:p>
    <w:p>
      <w:pPr>
        <w:rPr>
          <w:rFonts w:hint="eastAsia" w:ascii="仿宋" w:hAnsi="仿宋" w:eastAsia="仿宋" w:cs="仿宋"/>
          <w:b/>
          <w:bCs/>
          <w:sz w:val="32"/>
          <w:szCs w:val="40"/>
        </w:rPr>
      </w:pPr>
    </w:p>
    <w:p>
      <w:pPr>
        <w:rPr>
          <w:rFonts w:hint="eastAsia" w:ascii="仿宋" w:hAnsi="仿宋" w:eastAsia="仿宋" w:cs="仿宋"/>
          <w:b/>
          <w:bCs/>
          <w:sz w:val="32"/>
          <w:szCs w:val="40"/>
        </w:rPr>
      </w:pPr>
    </w:p>
    <w:p>
      <w:pPr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</w:rPr>
        <w:t>乙方</w:t>
      </w:r>
      <w:r>
        <w:rPr>
          <w:rFonts w:hint="eastAsia" w:ascii="仿宋" w:hAnsi="仿宋" w:eastAsia="仿宋" w:cs="仿宋"/>
          <w:b/>
          <w:bCs/>
          <w:sz w:val="32"/>
          <w:szCs w:val="40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盖章</w:t>
      </w:r>
      <w:r>
        <w:rPr>
          <w:rFonts w:hint="eastAsia" w:ascii="仿宋" w:hAnsi="仿宋" w:eastAsia="仿宋" w:cs="仿宋"/>
          <w:b/>
          <w:bCs/>
          <w:sz w:val="32"/>
          <w:szCs w:val="40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sz w:val="32"/>
          <w:szCs w:val="40"/>
        </w:rPr>
        <w:t>：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XXXX公司</w:t>
      </w:r>
    </w:p>
    <w:p>
      <w:pPr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b/>
          <w:bCs/>
          <w:sz w:val="32"/>
          <w:szCs w:val="40"/>
        </w:rPr>
        <w:t>单位地址：</w:t>
      </w:r>
      <w:r>
        <w:rPr>
          <w:rFonts w:hint="eastAsia" w:ascii="仿宋" w:hAnsi="仿宋" w:eastAsia="仿宋" w:cs="仿宋"/>
          <w:sz w:val="32"/>
          <w:szCs w:val="40"/>
        </w:rPr>
        <w:t xml:space="preserve">  </w:t>
      </w:r>
    </w:p>
    <w:p>
      <w:pPr>
        <w:rPr>
          <w:rFonts w:hint="eastAsia" w:eastAsia="仿宋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</w:rPr>
        <w:t>乙方</w:t>
      </w: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代表</w:t>
      </w:r>
      <w:r>
        <w:rPr>
          <w:rFonts w:hint="eastAsia" w:ascii="仿宋" w:hAnsi="仿宋" w:eastAsia="仿宋" w:cs="仿宋"/>
          <w:b/>
          <w:bCs/>
          <w:sz w:val="32"/>
          <w:szCs w:val="40"/>
        </w:rPr>
        <w:t>：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40"/>
        </w:rPr>
        <w:t xml:space="preserve">  </w:t>
      </w:r>
      <w:r>
        <w:rPr>
          <w:rFonts w:hint="eastAsia" w:ascii="仿宋" w:hAnsi="仿宋" w:eastAsia="仿宋" w:cs="仿宋"/>
          <w:b/>
          <w:bCs/>
          <w:sz w:val="32"/>
          <w:szCs w:val="40"/>
        </w:rPr>
        <w:t>联系方式：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</w:t>
      </w:r>
    </w:p>
    <w:p>
      <w:pPr>
        <w:rPr>
          <w:rFonts w:hint="default" w:ascii="仿宋" w:hAnsi="仿宋" w:eastAsia="仿宋" w:cs="仿宋"/>
          <w:b/>
          <w:bCs/>
          <w:sz w:val="32"/>
          <w:szCs w:val="40"/>
          <w:lang w:val="en-US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zh-CN" w:eastAsia="zh-CN"/>
        </w:rPr>
        <w:t>日    期 ：</w:t>
      </w: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年     月     日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  <w:lang w:val="zh-CN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zh-CN" w:eastAsia="zh-CN"/>
        </w:rPr>
        <w:t xml:space="preserve">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altName w:val="Times New Roman"/>
    <w:panose1 w:val="00000000000000000000"/>
    <w:charset w:val="00"/>
    <w:family w:val="roman"/>
    <w:pitch w:val="default"/>
    <w:sig w:usb0="00000000" w:usb1="00000000" w:usb2="00000008" w:usb3="00000000" w:csb0="000001FF" w:csb1="00000000"/>
  </w:font>
  <w:font w:name="方正黑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4OWE0NWE3ZjUxNjg2OGMzM2QwMTYzMzAxNjI1NDAifQ=="/>
  </w:docVars>
  <w:rsids>
    <w:rsidRoot w:val="11394A86"/>
    <w:rsid w:val="0270061D"/>
    <w:rsid w:val="11394A86"/>
    <w:rsid w:val="25692DAF"/>
    <w:rsid w:val="288D390A"/>
    <w:rsid w:val="2AD27B51"/>
    <w:rsid w:val="371744C4"/>
    <w:rsid w:val="382D3784"/>
    <w:rsid w:val="3D9B6A90"/>
    <w:rsid w:val="52385BC6"/>
    <w:rsid w:val="57FB0D9E"/>
    <w:rsid w:val="6869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1575</Words>
  <Characters>1659</Characters>
  <Lines>0</Lines>
  <Paragraphs>0</Paragraphs>
  <TotalTime>1</TotalTime>
  <ScaleCrop>false</ScaleCrop>
  <LinksUpToDate>false</LinksUpToDate>
  <CharactersWithSpaces>1814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2021-10-13T07:51:00Z</dcterms:created>
  <dc:creator>Dell</dc:creator>
  <cp:lastModifiedBy>心</cp:lastModifiedBy>
  <dcterms:modified xsi:type="dcterms:W3CDTF">2022-09-13T02:09:44Z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3DA31FC7385B49B48AFA977DB204456A</vt:lpwstr>
  </property>
</Properties>
</file>